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2C7C1" w14:textId="19062D3D"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262172">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pro </w:t>
      </w:r>
      <w:r w:rsidR="00262172">
        <w:rPr>
          <w:rFonts w:ascii="Calibri" w:eastAsia="Calibri" w:hAnsi="Calibri" w:cs="Arial"/>
          <w:b/>
          <w:sz w:val="28"/>
          <w:szCs w:val="28"/>
          <w:lang w:eastAsia="en-US"/>
        </w:rPr>
        <w:t xml:space="preserve">část </w:t>
      </w:r>
      <w:r w:rsidR="006F7CFC">
        <w:rPr>
          <w:rFonts w:ascii="Calibri" w:eastAsia="Calibri" w:hAnsi="Calibri" w:cs="Arial"/>
          <w:b/>
          <w:sz w:val="28"/>
          <w:szCs w:val="28"/>
          <w:lang w:eastAsia="en-US"/>
        </w:rPr>
        <w:t>1</w:t>
      </w:r>
    </w:p>
    <w:p w14:paraId="50662961" w14:textId="77777777" w:rsidR="000D2FE7" w:rsidRDefault="000D2FE7">
      <w:pPr>
        <w:jc w:val="both"/>
        <w:outlineLvl w:val="0"/>
        <w:rPr>
          <w:rFonts w:ascii="Calibri" w:eastAsia="Calibri" w:hAnsi="Calibri" w:cs="Arial"/>
          <w:b/>
          <w:sz w:val="28"/>
          <w:szCs w:val="28"/>
          <w:lang w:eastAsia="en-US"/>
        </w:rPr>
      </w:pPr>
    </w:p>
    <w:p w14:paraId="7A4E4826" w14:textId="39CB2CCB"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262172">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2832D8CF" w14:textId="77777777" w:rsidR="000D2FE7" w:rsidRDefault="000D2FE7">
      <w:pPr>
        <w:jc w:val="both"/>
        <w:outlineLvl w:val="0"/>
        <w:rPr>
          <w:rFonts w:ascii="Calibri" w:eastAsia="Calibri" w:hAnsi="Calibri" w:cs="Arial"/>
          <w:b/>
          <w:sz w:val="28"/>
          <w:szCs w:val="28"/>
          <w:lang w:eastAsia="en-US"/>
        </w:rPr>
      </w:pPr>
    </w:p>
    <w:p w14:paraId="41B4528B" w14:textId="77777777" w:rsidR="000D2FE7" w:rsidRDefault="003D3BD5">
      <w:pPr>
        <w:shd w:val="clear" w:color="auto" w:fill="FFD966" w:themeFill="accent4" w:themeFillTint="99"/>
        <w:jc w:val="both"/>
        <w:outlineLvl w:val="0"/>
        <w:rPr>
          <w:rFonts w:ascii="Calibri" w:hAnsi="Calibri" w:cs="Arial"/>
          <w:b/>
          <w:sz w:val="24"/>
        </w:rPr>
      </w:pPr>
      <w:bookmarkStart w:id="0" w:name="_Hlk78359472"/>
      <w:r>
        <w:rPr>
          <w:rFonts w:ascii="Calibri" w:hAnsi="Calibri" w:cs="Arial"/>
          <w:b/>
          <w:sz w:val="24"/>
        </w:rPr>
        <w:t xml:space="preserve">Název veřejné zakázky: </w:t>
      </w:r>
    </w:p>
    <w:p w14:paraId="6FA3552B" w14:textId="4B444B2D" w:rsidR="00262172" w:rsidRPr="00CD2562" w:rsidRDefault="00BA31B3" w:rsidP="006F7CFC">
      <w:pPr>
        <w:keepNext/>
        <w:shd w:val="clear" w:color="auto" w:fill="FFD966" w:themeFill="accent4" w:themeFillTint="99"/>
        <w:outlineLvl w:val="7"/>
        <w:rPr>
          <w:rFonts w:ascii="Calibri" w:hAnsi="Calibri" w:cs="Calibri"/>
          <w:b/>
          <w:sz w:val="28"/>
          <w:szCs w:val="28"/>
        </w:rPr>
      </w:pPr>
      <w:bookmarkStart w:id="1" w:name="_Hlk75507419"/>
      <w:r w:rsidRPr="00BA31B3">
        <w:rPr>
          <w:rFonts w:ascii="Calibri" w:hAnsi="Calibri" w:cs="Calibri"/>
          <w:b/>
          <w:bCs/>
          <w:sz w:val="28"/>
          <w:szCs w:val="28"/>
        </w:rPr>
        <w:t xml:space="preserve">Fibroskopy </w:t>
      </w:r>
    </w:p>
    <w:bookmarkEnd w:id="1"/>
    <w:p w14:paraId="720DF2A0" w14:textId="33D884DD" w:rsidR="000D2FE7" w:rsidRDefault="000D2FE7">
      <w:pPr>
        <w:jc w:val="both"/>
        <w:rPr>
          <w:rFonts w:asciiTheme="minorHAnsi" w:hAnsiTheme="minorHAnsi" w:cs="Arial"/>
          <w:b/>
          <w:bCs/>
          <w:sz w:val="24"/>
        </w:rPr>
      </w:pPr>
    </w:p>
    <w:p w14:paraId="0B02339A" w14:textId="455F67A9" w:rsidR="00262172" w:rsidRPr="00262172" w:rsidRDefault="00262172" w:rsidP="00262172">
      <w:pPr>
        <w:shd w:val="clear" w:color="auto" w:fill="C5E0B3" w:themeFill="accent6" w:themeFillTint="66"/>
        <w:jc w:val="both"/>
        <w:outlineLvl w:val="0"/>
        <w:rPr>
          <w:rFonts w:ascii="Calibri" w:hAnsi="Calibri" w:cs="Arial"/>
          <w:b/>
          <w:sz w:val="24"/>
        </w:rPr>
      </w:pPr>
      <w:bookmarkStart w:id="2" w:name="_Hlk75512960"/>
      <w:bookmarkStart w:id="3" w:name="_Hlk78358276"/>
      <w:r w:rsidRPr="00262172">
        <w:rPr>
          <w:rFonts w:ascii="Calibri" w:hAnsi="Calibri" w:cs="Arial"/>
          <w:b/>
          <w:sz w:val="24"/>
        </w:rPr>
        <w:t xml:space="preserve">Název části </w:t>
      </w:r>
      <w:r w:rsidR="006F7CFC">
        <w:rPr>
          <w:rFonts w:ascii="Calibri" w:hAnsi="Calibri" w:cs="Arial"/>
          <w:b/>
          <w:sz w:val="24"/>
        </w:rPr>
        <w:t>1</w:t>
      </w:r>
      <w:r w:rsidRPr="00262172">
        <w:rPr>
          <w:rFonts w:ascii="Calibri" w:hAnsi="Calibri" w:cs="Arial"/>
          <w:b/>
          <w:sz w:val="24"/>
        </w:rPr>
        <w:t xml:space="preserve"> veřejné zakázky: </w:t>
      </w:r>
    </w:p>
    <w:bookmarkEnd w:id="2"/>
    <w:p w14:paraId="6E824640" w14:textId="30765A29" w:rsidR="00262172" w:rsidRPr="001235C6" w:rsidRDefault="00BA31B3" w:rsidP="00A355F0">
      <w:pPr>
        <w:keepNext/>
        <w:shd w:val="clear" w:color="auto" w:fill="C5E0B3" w:themeFill="accent6" w:themeFillTint="66"/>
        <w:outlineLvl w:val="7"/>
        <w:rPr>
          <w:rFonts w:ascii="Calibri" w:hAnsi="Calibri" w:cs="Arial"/>
          <w:b/>
          <w:sz w:val="28"/>
          <w:szCs w:val="28"/>
        </w:rPr>
      </w:pPr>
      <w:r w:rsidRPr="00BA31B3">
        <w:rPr>
          <w:rFonts w:ascii="Calibri" w:hAnsi="Calibri" w:cs="Arial"/>
          <w:b/>
          <w:sz w:val="28"/>
          <w:szCs w:val="28"/>
        </w:rPr>
        <w:t>Flexibilní endoskop 1</w:t>
      </w:r>
    </w:p>
    <w:bookmarkEnd w:id="3"/>
    <w:p w14:paraId="16CE0501"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p>
    <w:p w14:paraId="78A2C5A9"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bookmarkStart w:id="4" w:name="_Hlk78358300"/>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1785DD7B" w14:textId="77777777" w:rsidR="00262172" w:rsidRPr="00262172" w:rsidRDefault="00262172" w:rsidP="00262172">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058E7F8B" w14:textId="77777777" w:rsidR="00262172" w:rsidRPr="00262172" w:rsidRDefault="00262172" w:rsidP="00262172">
      <w:pPr>
        <w:tabs>
          <w:tab w:val="left" w:pos="284"/>
        </w:tabs>
        <w:jc w:val="both"/>
        <w:rPr>
          <w:rFonts w:ascii="Calibri" w:hAnsi="Calibri" w:cs="Arial"/>
          <w:sz w:val="22"/>
          <w:szCs w:val="22"/>
        </w:rPr>
      </w:pPr>
    </w:p>
    <w:p w14:paraId="46BFB264" w14:textId="0DED8EBD" w:rsidR="00262172" w:rsidRPr="00262172" w:rsidRDefault="00262172" w:rsidP="00262172">
      <w:pPr>
        <w:suppressAutoHyphens/>
        <w:spacing w:after="160" w:line="276" w:lineRule="auto"/>
        <w:contextualSpacing/>
        <w:jc w:val="both"/>
        <w:rPr>
          <w:rFonts w:asciiTheme="minorHAnsi" w:hAnsiTheme="minorHAnsi" w:cstheme="minorHAnsi"/>
          <w:sz w:val="22"/>
          <w:szCs w:val="22"/>
        </w:rPr>
      </w:pPr>
      <w:bookmarkStart w:id="5" w:name="_Hlk75513118"/>
      <w:r w:rsidRPr="0026217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184046">
        <w:rPr>
          <w:rFonts w:asciiTheme="minorHAnsi" w:hAnsiTheme="minorHAnsi" w:cstheme="minorHAnsi"/>
          <w:sz w:val="22"/>
          <w:szCs w:val="22"/>
        </w:rPr>
        <w:t xml:space="preserve">, </w:t>
      </w:r>
      <w:r w:rsidR="00184046" w:rsidRPr="00184046">
        <w:rPr>
          <w:rFonts w:ascii="Calibri" w:hAnsi="Calibri" w:cs="Calibri"/>
          <w:sz w:val="22"/>
          <w:szCs w:val="22"/>
        </w:rPr>
        <w:t>COŽ ZADAVATEL EXPLICITNĚ UVÁDÍ U KAŽDÉHO TAKOVÉHO ODKAZU</w:t>
      </w:r>
      <w:r w:rsidRPr="00262172">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bookmarkEnd w:id="0"/>
    <w:bookmarkEnd w:id="4"/>
    <w:bookmarkEnd w:id="5"/>
    <w:p w14:paraId="58CD4C5E" w14:textId="77777777" w:rsidR="000D2FE7" w:rsidRDefault="000D2FE7">
      <w:pPr>
        <w:suppressAutoHyphens/>
        <w:spacing w:after="160" w:line="276" w:lineRule="auto"/>
        <w:contextualSpacing/>
        <w:rPr>
          <w:rFonts w:ascii="Calibri" w:hAnsi="Calibri" w:cs="Arial"/>
          <w:sz w:val="22"/>
          <w:szCs w:val="22"/>
        </w:rPr>
      </w:pPr>
    </w:p>
    <w:p w14:paraId="56F7871E" w14:textId="74D3C6A8" w:rsidR="000D2FE7" w:rsidRDefault="003D3BD5" w:rsidP="00262172">
      <w:pPr>
        <w:pStyle w:val="Nadpis2"/>
        <w:numPr>
          <w:ilvl w:val="0"/>
          <w:numId w:val="1"/>
        </w:numPr>
        <w:ind w:hanging="720"/>
        <w:rPr>
          <w:sz w:val="28"/>
          <w:szCs w:val="28"/>
        </w:rPr>
      </w:pPr>
      <w:r>
        <w:rPr>
          <w:sz w:val="28"/>
          <w:szCs w:val="28"/>
        </w:rPr>
        <w:t>Technické parametry</w:t>
      </w:r>
    </w:p>
    <w:p w14:paraId="7B790055" w14:textId="77777777" w:rsidR="00645B8E" w:rsidRPr="00645B8E" w:rsidRDefault="00645B8E" w:rsidP="00645B8E">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BA31B3" w14:paraId="0E909F24" w14:textId="77777777" w:rsidTr="001A7B7B">
        <w:trPr>
          <w:cantSplit/>
          <w:trHeight w:val="387"/>
        </w:trPr>
        <w:tc>
          <w:tcPr>
            <w:tcW w:w="4536" w:type="dxa"/>
            <w:shd w:val="clear" w:color="auto" w:fill="BDD6EE" w:themeFill="accent1" w:themeFillTint="66"/>
            <w:vAlign w:val="center"/>
          </w:tcPr>
          <w:p w14:paraId="784EF7B9" w14:textId="77777777" w:rsidR="00BA31B3" w:rsidRDefault="00BA31B3" w:rsidP="001A7B7B">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08826CB2" w14:textId="1C56012F" w:rsidR="00BA31B3" w:rsidRPr="00BA31B3" w:rsidRDefault="00BA31B3" w:rsidP="001A7B7B">
            <w:pPr>
              <w:rPr>
                <w:rFonts w:asciiTheme="minorHAnsi" w:hAnsiTheme="minorHAnsi"/>
                <w:b/>
                <w:bCs/>
                <w:sz w:val="28"/>
                <w:szCs w:val="28"/>
              </w:rPr>
            </w:pPr>
            <w:r>
              <w:rPr>
                <w:rFonts w:asciiTheme="minorHAnsi" w:hAnsiTheme="minorHAnsi"/>
                <w:b/>
                <w:bCs/>
                <w:sz w:val="28"/>
                <w:szCs w:val="28"/>
              </w:rPr>
              <w:t xml:space="preserve">Flexibilní endoskop </w:t>
            </w:r>
            <w:proofErr w:type="gramStart"/>
            <w:r>
              <w:rPr>
                <w:rFonts w:asciiTheme="minorHAnsi" w:hAnsiTheme="minorHAnsi"/>
                <w:b/>
                <w:bCs/>
                <w:sz w:val="28"/>
                <w:szCs w:val="28"/>
              </w:rPr>
              <w:t>1 – 1</w:t>
            </w:r>
            <w:proofErr w:type="gramEnd"/>
            <w:r>
              <w:rPr>
                <w:rFonts w:asciiTheme="minorHAnsi" w:hAnsiTheme="minorHAnsi"/>
                <w:b/>
                <w:bCs/>
                <w:sz w:val="28"/>
                <w:szCs w:val="28"/>
              </w:rPr>
              <w:t xml:space="preserve"> ks</w:t>
            </w:r>
          </w:p>
        </w:tc>
      </w:tr>
      <w:tr w:rsidR="00BA31B3" w14:paraId="32D7EAD9" w14:textId="77777777" w:rsidTr="001A7B7B">
        <w:trPr>
          <w:cantSplit/>
        </w:trPr>
        <w:tc>
          <w:tcPr>
            <w:tcW w:w="4536" w:type="dxa"/>
            <w:shd w:val="clear" w:color="auto" w:fill="F7CAAC" w:themeFill="accent2" w:themeFillTint="66"/>
          </w:tcPr>
          <w:p w14:paraId="5D35DD93" w14:textId="77777777" w:rsidR="00BA31B3" w:rsidRDefault="00BA31B3" w:rsidP="001A7B7B">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768244C3" w14:textId="77777777" w:rsidR="00BA31B3" w:rsidRDefault="00BA31B3" w:rsidP="001A7B7B">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7E94F069" w14:textId="77777777" w:rsidR="00BA31B3" w:rsidRDefault="00BA31B3" w:rsidP="001A7B7B">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BA31B3" w14:paraId="110F8F2F" w14:textId="77777777" w:rsidTr="001A7B7B">
        <w:trPr>
          <w:cantSplit/>
        </w:trPr>
        <w:tc>
          <w:tcPr>
            <w:tcW w:w="4536" w:type="dxa"/>
            <w:shd w:val="clear" w:color="auto" w:fill="auto"/>
          </w:tcPr>
          <w:p w14:paraId="205966AB" w14:textId="77777777" w:rsidR="00BA31B3" w:rsidRPr="00D23466" w:rsidRDefault="00BA31B3" w:rsidP="001A7B7B">
            <w:pPr>
              <w:tabs>
                <w:tab w:val="left" w:pos="1187"/>
              </w:tabs>
              <w:rPr>
                <w:rFonts w:ascii="Tahoma" w:hAnsi="Tahoma" w:cs="Tahoma"/>
                <w:szCs w:val="20"/>
              </w:rPr>
            </w:pPr>
            <w:r w:rsidRPr="00D23466">
              <w:rPr>
                <w:rFonts w:ascii="Tahoma" w:hAnsi="Tahoma" w:cs="Tahoma"/>
                <w:szCs w:val="20"/>
              </w:rPr>
              <w:t xml:space="preserve">Flexibilní </w:t>
            </w:r>
            <w:proofErr w:type="spellStart"/>
            <w:r w:rsidRPr="00D23466">
              <w:rPr>
                <w:rFonts w:ascii="Tahoma" w:hAnsi="Tahoma" w:cs="Tahoma"/>
                <w:szCs w:val="20"/>
              </w:rPr>
              <w:t>fibro-rhino</w:t>
            </w:r>
            <w:proofErr w:type="spellEnd"/>
            <w:r w:rsidRPr="00D23466">
              <w:rPr>
                <w:rFonts w:ascii="Tahoma" w:hAnsi="Tahoma" w:cs="Tahoma"/>
                <w:szCs w:val="20"/>
              </w:rPr>
              <w:t xml:space="preserve"> laryngoskop</w:t>
            </w:r>
          </w:p>
        </w:tc>
        <w:tc>
          <w:tcPr>
            <w:tcW w:w="1276" w:type="dxa"/>
            <w:shd w:val="clear" w:color="auto" w:fill="auto"/>
            <w:vAlign w:val="center"/>
          </w:tcPr>
          <w:p w14:paraId="20C46DD0" w14:textId="77777777" w:rsidR="00BA31B3" w:rsidRDefault="00BA31B3" w:rsidP="001A7B7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AB5872D" w14:textId="77777777" w:rsidR="00BA31B3" w:rsidRDefault="00BA31B3" w:rsidP="001A7B7B">
            <w:pPr>
              <w:jc w:val="center"/>
              <w:rPr>
                <w:rFonts w:ascii="Calibri" w:hAnsi="Calibri" w:cs="Calibri"/>
                <w:color w:val="FF0000"/>
                <w:szCs w:val="20"/>
              </w:rPr>
            </w:pPr>
            <w:r>
              <w:rPr>
                <w:rFonts w:ascii="Calibri" w:hAnsi="Calibri" w:cs="Calibri"/>
                <w:color w:val="FF0000"/>
                <w:szCs w:val="20"/>
              </w:rPr>
              <w:t>(doplní dodavatel)</w:t>
            </w:r>
          </w:p>
        </w:tc>
      </w:tr>
      <w:tr w:rsidR="00BA31B3" w14:paraId="6D003970" w14:textId="77777777" w:rsidTr="001A7B7B">
        <w:trPr>
          <w:cantSplit/>
        </w:trPr>
        <w:tc>
          <w:tcPr>
            <w:tcW w:w="4536" w:type="dxa"/>
            <w:shd w:val="clear" w:color="auto" w:fill="auto"/>
          </w:tcPr>
          <w:p w14:paraId="1CF4BCA4" w14:textId="77777777" w:rsidR="00BA31B3" w:rsidRPr="00D23466" w:rsidRDefault="00BA31B3" w:rsidP="001A7B7B">
            <w:pPr>
              <w:rPr>
                <w:rFonts w:ascii="Tahoma" w:hAnsi="Tahoma" w:cs="Tahoma"/>
                <w:szCs w:val="20"/>
              </w:rPr>
            </w:pPr>
            <w:r w:rsidRPr="00D23466">
              <w:rPr>
                <w:rFonts w:ascii="Tahoma" w:hAnsi="Tahoma" w:cs="Tahoma"/>
                <w:color w:val="000000" w:themeColor="text1"/>
              </w:rPr>
              <w:t>Směr pohledu 0°</w:t>
            </w:r>
          </w:p>
        </w:tc>
        <w:tc>
          <w:tcPr>
            <w:tcW w:w="1276" w:type="dxa"/>
            <w:shd w:val="clear" w:color="auto" w:fill="auto"/>
            <w:vAlign w:val="center"/>
          </w:tcPr>
          <w:p w14:paraId="73F5ACC0" w14:textId="77777777" w:rsidR="00BA31B3" w:rsidRDefault="00BA31B3" w:rsidP="001A7B7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2F14566" w14:textId="77777777" w:rsidR="00BA31B3" w:rsidRDefault="00BA31B3" w:rsidP="001A7B7B">
            <w:pPr>
              <w:jc w:val="center"/>
              <w:rPr>
                <w:rFonts w:ascii="Calibri" w:hAnsi="Calibri" w:cs="Calibri"/>
                <w:color w:val="FF0000"/>
                <w:szCs w:val="20"/>
              </w:rPr>
            </w:pPr>
            <w:r>
              <w:rPr>
                <w:rFonts w:ascii="Calibri" w:hAnsi="Calibri" w:cs="Calibri"/>
                <w:color w:val="FF0000"/>
                <w:szCs w:val="20"/>
              </w:rPr>
              <w:t>(doplní dodavatel)</w:t>
            </w:r>
          </w:p>
        </w:tc>
      </w:tr>
      <w:tr w:rsidR="00BA31B3" w14:paraId="03FE10F7" w14:textId="77777777" w:rsidTr="001A7B7B">
        <w:trPr>
          <w:cantSplit/>
        </w:trPr>
        <w:tc>
          <w:tcPr>
            <w:tcW w:w="4536" w:type="dxa"/>
            <w:shd w:val="clear" w:color="auto" w:fill="auto"/>
          </w:tcPr>
          <w:p w14:paraId="3CA8604B" w14:textId="77777777" w:rsidR="00BA31B3" w:rsidRPr="00D23466" w:rsidRDefault="00BA31B3" w:rsidP="001A7B7B">
            <w:pPr>
              <w:rPr>
                <w:rFonts w:ascii="Tahoma" w:hAnsi="Tahoma" w:cs="Tahoma"/>
                <w:szCs w:val="20"/>
              </w:rPr>
            </w:pPr>
            <w:r w:rsidRPr="00D23466">
              <w:rPr>
                <w:rFonts w:ascii="Tahoma" w:hAnsi="Tahoma" w:cs="Tahoma"/>
                <w:color w:val="000000" w:themeColor="text1"/>
              </w:rPr>
              <w:t xml:space="preserve">Úhel pohledu </w:t>
            </w:r>
            <w:r>
              <w:rPr>
                <w:rFonts w:ascii="Tahoma" w:hAnsi="Tahoma" w:cs="Tahoma"/>
                <w:color w:val="000000" w:themeColor="text1"/>
              </w:rPr>
              <w:t>min. 85</w:t>
            </w:r>
            <w:r w:rsidRPr="00D23466">
              <w:rPr>
                <w:rFonts w:ascii="Tahoma" w:hAnsi="Tahoma" w:cs="Tahoma"/>
                <w:color w:val="000000" w:themeColor="text1"/>
              </w:rPr>
              <w:t>°</w:t>
            </w:r>
          </w:p>
        </w:tc>
        <w:tc>
          <w:tcPr>
            <w:tcW w:w="1276" w:type="dxa"/>
            <w:shd w:val="clear" w:color="auto" w:fill="auto"/>
            <w:vAlign w:val="center"/>
          </w:tcPr>
          <w:p w14:paraId="2282F896" w14:textId="77777777" w:rsidR="00BA31B3" w:rsidRDefault="00BA31B3" w:rsidP="001A7B7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5875615" w14:textId="77777777" w:rsidR="00BA31B3" w:rsidRDefault="00BA31B3" w:rsidP="001A7B7B">
            <w:pPr>
              <w:jc w:val="center"/>
              <w:rPr>
                <w:rFonts w:ascii="Calibri" w:hAnsi="Calibri" w:cs="Calibri"/>
                <w:color w:val="FF0000"/>
                <w:szCs w:val="20"/>
              </w:rPr>
            </w:pPr>
            <w:r>
              <w:rPr>
                <w:rFonts w:ascii="Calibri" w:hAnsi="Calibri" w:cs="Calibri"/>
                <w:color w:val="FF0000"/>
                <w:szCs w:val="20"/>
              </w:rPr>
              <w:t>(doplní dodavatel)</w:t>
            </w:r>
          </w:p>
        </w:tc>
      </w:tr>
      <w:tr w:rsidR="00BA31B3" w14:paraId="776C0C7B" w14:textId="77777777" w:rsidTr="001A7B7B">
        <w:trPr>
          <w:cantSplit/>
        </w:trPr>
        <w:tc>
          <w:tcPr>
            <w:tcW w:w="4536" w:type="dxa"/>
            <w:shd w:val="clear" w:color="auto" w:fill="auto"/>
          </w:tcPr>
          <w:p w14:paraId="44DD8316" w14:textId="77777777" w:rsidR="00BA31B3" w:rsidRPr="00D23466" w:rsidRDefault="00BA31B3" w:rsidP="001A7B7B">
            <w:pPr>
              <w:rPr>
                <w:rFonts w:ascii="Tahoma" w:hAnsi="Tahoma" w:cs="Tahoma"/>
                <w:szCs w:val="20"/>
              </w:rPr>
            </w:pPr>
            <w:r w:rsidRPr="00D23466">
              <w:rPr>
                <w:rFonts w:ascii="Tahoma" w:hAnsi="Tahoma" w:cs="Tahoma"/>
                <w:color w:val="000000" w:themeColor="text1"/>
              </w:rPr>
              <w:t xml:space="preserve">Pracovní délka </w:t>
            </w:r>
            <w:r>
              <w:rPr>
                <w:rFonts w:ascii="Tahoma" w:hAnsi="Tahoma" w:cs="Tahoma"/>
                <w:color w:val="000000" w:themeColor="text1"/>
              </w:rPr>
              <w:t xml:space="preserve">max. </w:t>
            </w:r>
            <w:r w:rsidRPr="00D23466">
              <w:rPr>
                <w:rFonts w:ascii="Tahoma" w:hAnsi="Tahoma" w:cs="Tahoma"/>
                <w:color w:val="000000" w:themeColor="text1"/>
              </w:rPr>
              <w:t>34 cm</w:t>
            </w:r>
          </w:p>
        </w:tc>
        <w:tc>
          <w:tcPr>
            <w:tcW w:w="1276" w:type="dxa"/>
            <w:shd w:val="clear" w:color="auto" w:fill="auto"/>
            <w:vAlign w:val="center"/>
          </w:tcPr>
          <w:p w14:paraId="00FAB50B" w14:textId="77777777" w:rsidR="00BA31B3" w:rsidRDefault="00BA31B3" w:rsidP="001A7B7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D001681" w14:textId="77777777" w:rsidR="00BA31B3" w:rsidRDefault="00BA31B3" w:rsidP="001A7B7B">
            <w:pPr>
              <w:jc w:val="center"/>
              <w:rPr>
                <w:rFonts w:ascii="Calibri" w:hAnsi="Calibri" w:cs="Calibri"/>
                <w:color w:val="FF0000"/>
                <w:szCs w:val="20"/>
              </w:rPr>
            </w:pPr>
            <w:r>
              <w:rPr>
                <w:rFonts w:ascii="Calibri" w:hAnsi="Calibri" w:cs="Calibri"/>
                <w:color w:val="FF0000"/>
                <w:szCs w:val="20"/>
              </w:rPr>
              <w:t>(doplní dodavatel)</w:t>
            </w:r>
          </w:p>
        </w:tc>
      </w:tr>
      <w:tr w:rsidR="00BA31B3" w14:paraId="455CC50E" w14:textId="77777777" w:rsidTr="001A7B7B">
        <w:trPr>
          <w:cantSplit/>
        </w:trPr>
        <w:tc>
          <w:tcPr>
            <w:tcW w:w="4536" w:type="dxa"/>
            <w:shd w:val="clear" w:color="auto" w:fill="auto"/>
          </w:tcPr>
          <w:p w14:paraId="0727CA2E" w14:textId="77777777" w:rsidR="00BA31B3" w:rsidRPr="00D23466" w:rsidRDefault="00BA31B3" w:rsidP="001A7B7B">
            <w:pPr>
              <w:tabs>
                <w:tab w:val="left" w:pos="1252"/>
              </w:tabs>
              <w:rPr>
                <w:rFonts w:ascii="Tahoma" w:hAnsi="Tahoma" w:cs="Tahoma"/>
                <w:szCs w:val="20"/>
              </w:rPr>
            </w:pPr>
            <w:r w:rsidRPr="00D23466">
              <w:rPr>
                <w:rFonts w:ascii="Tahoma" w:hAnsi="Tahoma" w:cs="Tahoma"/>
                <w:color w:val="000000" w:themeColor="text1"/>
              </w:rPr>
              <w:t>Vnější průměr distálního konce max. 3,5 mm</w:t>
            </w:r>
          </w:p>
        </w:tc>
        <w:tc>
          <w:tcPr>
            <w:tcW w:w="1276" w:type="dxa"/>
            <w:shd w:val="clear" w:color="auto" w:fill="auto"/>
            <w:vAlign w:val="center"/>
          </w:tcPr>
          <w:p w14:paraId="1C83E968" w14:textId="77777777" w:rsidR="00BA31B3" w:rsidRDefault="00BA31B3" w:rsidP="001A7B7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B9DF215" w14:textId="77777777" w:rsidR="00BA31B3" w:rsidRDefault="00BA31B3" w:rsidP="001A7B7B">
            <w:pPr>
              <w:jc w:val="center"/>
              <w:rPr>
                <w:rFonts w:ascii="Calibri" w:hAnsi="Calibri" w:cs="Calibri"/>
                <w:color w:val="FF0000"/>
                <w:szCs w:val="20"/>
              </w:rPr>
            </w:pPr>
            <w:r>
              <w:rPr>
                <w:rFonts w:ascii="Calibri" w:hAnsi="Calibri" w:cs="Calibri"/>
                <w:color w:val="FF0000"/>
                <w:szCs w:val="20"/>
              </w:rPr>
              <w:t>(doplní dodavatel)</w:t>
            </w:r>
          </w:p>
        </w:tc>
      </w:tr>
      <w:tr w:rsidR="00BA31B3" w14:paraId="38C55456" w14:textId="77777777" w:rsidTr="001A7B7B">
        <w:trPr>
          <w:cantSplit/>
        </w:trPr>
        <w:tc>
          <w:tcPr>
            <w:tcW w:w="4536" w:type="dxa"/>
            <w:shd w:val="clear" w:color="auto" w:fill="auto"/>
          </w:tcPr>
          <w:p w14:paraId="1300711F" w14:textId="77777777" w:rsidR="00BA31B3" w:rsidRPr="00D23466" w:rsidRDefault="00BA31B3" w:rsidP="001A7B7B">
            <w:pPr>
              <w:rPr>
                <w:rFonts w:ascii="Tahoma" w:hAnsi="Tahoma" w:cs="Tahoma"/>
              </w:rPr>
            </w:pPr>
            <w:r w:rsidRPr="00D23466">
              <w:rPr>
                <w:rFonts w:ascii="Tahoma" w:hAnsi="Tahoma" w:cs="Tahoma"/>
                <w:color w:val="000000" w:themeColor="text1"/>
              </w:rPr>
              <w:t>Průměr pracovního kanálu min. 1,5 mm</w:t>
            </w:r>
          </w:p>
        </w:tc>
        <w:tc>
          <w:tcPr>
            <w:tcW w:w="1276" w:type="dxa"/>
            <w:shd w:val="clear" w:color="auto" w:fill="auto"/>
            <w:vAlign w:val="center"/>
          </w:tcPr>
          <w:p w14:paraId="13006D3C" w14:textId="77777777" w:rsidR="00BA31B3" w:rsidRDefault="00BA31B3" w:rsidP="001A7B7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26B4867" w14:textId="77777777" w:rsidR="00BA31B3" w:rsidRDefault="00BA31B3" w:rsidP="001A7B7B">
            <w:pPr>
              <w:jc w:val="center"/>
              <w:rPr>
                <w:rFonts w:ascii="Calibri" w:hAnsi="Calibri" w:cs="Calibri"/>
                <w:color w:val="FF0000"/>
                <w:szCs w:val="20"/>
              </w:rPr>
            </w:pPr>
            <w:r>
              <w:rPr>
                <w:rFonts w:ascii="Calibri" w:hAnsi="Calibri" w:cs="Calibri"/>
                <w:color w:val="FF0000"/>
                <w:szCs w:val="20"/>
              </w:rPr>
              <w:t>(doplní dodavatel)</w:t>
            </w:r>
          </w:p>
        </w:tc>
      </w:tr>
      <w:tr w:rsidR="00BA31B3" w14:paraId="64D29725" w14:textId="77777777" w:rsidTr="001A7B7B">
        <w:trPr>
          <w:cantSplit/>
        </w:trPr>
        <w:tc>
          <w:tcPr>
            <w:tcW w:w="4536" w:type="dxa"/>
            <w:shd w:val="clear" w:color="auto" w:fill="auto"/>
          </w:tcPr>
          <w:p w14:paraId="05413492" w14:textId="77777777" w:rsidR="00BA31B3" w:rsidRPr="00D23466" w:rsidRDefault="00BA31B3" w:rsidP="001A7B7B">
            <w:pPr>
              <w:rPr>
                <w:rFonts w:ascii="Tahoma" w:hAnsi="Tahoma" w:cs="Tahoma"/>
                <w:szCs w:val="20"/>
              </w:rPr>
            </w:pPr>
            <w:proofErr w:type="spellStart"/>
            <w:r w:rsidRPr="00D23466">
              <w:rPr>
                <w:rFonts w:ascii="Tahoma" w:hAnsi="Tahoma" w:cs="Tahoma"/>
                <w:color w:val="000000" w:themeColor="text1"/>
              </w:rPr>
              <w:t>Angulace</w:t>
            </w:r>
            <w:proofErr w:type="spellEnd"/>
            <w:r w:rsidRPr="00D23466">
              <w:rPr>
                <w:rFonts w:ascii="Tahoma" w:hAnsi="Tahoma" w:cs="Tahoma"/>
                <w:color w:val="000000" w:themeColor="text1"/>
              </w:rPr>
              <w:t xml:space="preserve"> distálního konce </w:t>
            </w:r>
            <w:r>
              <w:rPr>
                <w:rFonts w:ascii="Tahoma" w:hAnsi="Tahoma" w:cs="Tahoma"/>
                <w:color w:val="000000" w:themeColor="text1"/>
              </w:rPr>
              <w:t xml:space="preserve">min. </w:t>
            </w:r>
            <w:r w:rsidRPr="00D23466">
              <w:rPr>
                <w:rFonts w:ascii="Tahoma" w:hAnsi="Tahoma" w:cs="Tahoma"/>
                <w:color w:val="000000" w:themeColor="text1"/>
              </w:rPr>
              <w:t>1</w:t>
            </w:r>
            <w:r>
              <w:rPr>
                <w:rFonts w:ascii="Tahoma" w:hAnsi="Tahoma" w:cs="Tahoma"/>
                <w:color w:val="000000" w:themeColor="text1"/>
              </w:rPr>
              <w:t>3</w:t>
            </w:r>
            <w:r w:rsidRPr="00D23466">
              <w:rPr>
                <w:rFonts w:ascii="Tahoma" w:hAnsi="Tahoma" w:cs="Tahoma"/>
                <w:color w:val="000000" w:themeColor="text1"/>
              </w:rPr>
              <w:t>0°/100°</w:t>
            </w:r>
          </w:p>
        </w:tc>
        <w:tc>
          <w:tcPr>
            <w:tcW w:w="1276" w:type="dxa"/>
            <w:shd w:val="clear" w:color="auto" w:fill="auto"/>
            <w:vAlign w:val="center"/>
          </w:tcPr>
          <w:p w14:paraId="318A89E6" w14:textId="77777777" w:rsidR="00BA31B3" w:rsidRDefault="00BA31B3" w:rsidP="001A7B7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AD9139F" w14:textId="77777777" w:rsidR="00BA31B3" w:rsidRDefault="00BA31B3" w:rsidP="001A7B7B">
            <w:pPr>
              <w:jc w:val="center"/>
              <w:rPr>
                <w:rFonts w:ascii="Calibri" w:hAnsi="Calibri" w:cs="Calibri"/>
                <w:color w:val="FF0000"/>
                <w:szCs w:val="20"/>
              </w:rPr>
            </w:pPr>
            <w:r>
              <w:rPr>
                <w:rFonts w:ascii="Calibri" w:hAnsi="Calibri" w:cs="Calibri"/>
                <w:color w:val="FF0000"/>
                <w:szCs w:val="20"/>
              </w:rPr>
              <w:t>(doplní dodavatel)</w:t>
            </w:r>
          </w:p>
        </w:tc>
      </w:tr>
      <w:tr w:rsidR="00BA31B3" w14:paraId="5BA910EA" w14:textId="77777777" w:rsidTr="001A7B7B">
        <w:trPr>
          <w:cantSplit/>
        </w:trPr>
        <w:tc>
          <w:tcPr>
            <w:tcW w:w="4536" w:type="dxa"/>
            <w:shd w:val="clear" w:color="auto" w:fill="auto"/>
          </w:tcPr>
          <w:p w14:paraId="7DFD6537" w14:textId="77777777" w:rsidR="00BA31B3" w:rsidRPr="00D23466" w:rsidRDefault="00BA31B3" w:rsidP="001A7B7B">
            <w:pPr>
              <w:rPr>
                <w:rFonts w:ascii="Tahoma" w:hAnsi="Tahoma" w:cs="Tahoma"/>
              </w:rPr>
            </w:pPr>
            <w:r w:rsidRPr="00D23466">
              <w:rPr>
                <w:rFonts w:ascii="Tahoma" w:hAnsi="Tahoma" w:cs="Tahoma"/>
              </w:rPr>
              <w:t>Vhodný pro manuální i automatickou dezinfekci, do 65 °C</w:t>
            </w:r>
          </w:p>
        </w:tc>
        <w:tc>
          <w:tcPr>
            <w:tcW w:w="1276" w:type="dxa"/>
            <w:shd w:val="clear" w:color="auto" w:fill="auto"/>
            <w:vAlign w:val="center"/>
          </w:tcPr>
          <w:p w14:paraId="7D20FC11" w14:textId="77777777" w:rsidR="00BA31B3" w:rsidRDefault="00BA31B3" w:rsidP="001A7B7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5731993" w14:textId="77777777" w:rsidR="00BA31B3" w:rsidRDefault="00BA31B3" w:rsidP="001A7B7B">
            <w:pPr>
              <w:jc w:val="center"/>
              <w:rPr>
                <w:rFonts w:ascii="Calibri" w:hAnsi="Calibri" w:cs="Calibri"/>
                <w:color w:val="FF0000"/>
                <w:szCs w:val="20"/>
              </w:rPr>
            </w:pPr>
            <w:r>
              <w:rPr>
                <w:rFonts w:ascii="Calibri" w:hAnsi="Calibri" w:cs="Calibri"/>
                <w:color w:val="FF0000"/>
                <w:szCs w:val="20"/>
              </w:rPr>
              <w:t>(doplní dodavatel)</w:t>
            </w:r>
          </w:p>
        </w:tc>
      </w:tr>
      <w:tr w:rsidR="00BA31B3" w14:paraId="6215D89F" w14:textId="77777777" w:rsidTr="001A7B7B">
        <w:trPr>
          <w:cantSplit/>
        </w:trPr>
        <w:tc>
          <w:tcPr>
            <w:tcW w:w="4536" w:type="dxa"/>
            <w:shd w:val="clear" w:color="auto" w:fill="auto"/>
          </w:tcPr>
          <w:p w14:paraId="7FFACC3A" w14:textId="77777777" w:rsidR="00BA31B3" w:rsidRPr="00D23466" w:rsidRDefault="00BA31B3" w:rsidP="001A7B7B">
            <w:pPr>
              <w:rPr>
                <w:rFonts w:ascii="Tahoma" w:hAnsi="Tahoma" w:cs="Tahoma"/>
                <w:szCs w:val="20"/>
              </w:rPr>
            </w:pPr>
            <w:r w:rsidRPr="00D23466">
              <w:rPr>
                <w:rFonts w:ascii="Tahoma" w:hAnsi="Tahoma" w:cs="Tahoma"/>
              </w:rPr>
              <w:t>Jednoduchý test těsnosti bez nutnosti ponoření</w:t>
            </w:r>
          </w:p>
        </w:tc>
        <w:tc>
          <w:tcPr>
            <w:tcW w:w="1276" w:type="dxa"/>
            <w:shd w:val="clear" w:color="auto" w:fill="auto"/>
          </w:tcPr>
          <w:p w14:paraId="5379CA80" w14:textId="77777777" w:rsidR="00BA31B3" w:rsidRDefault="00BA31B3" w:rsidP="001A7B7B">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025A6D0A" w14:textId="77777777" w:rsidR="00BA31B3" w:rsidRDefault="00BA31B3" w:rsidP="001A7B7B">
            <w:pPr>
              <w:jc w:val="center"/>
              <w:rPr>
                <w:rFonts w:ascii="Calibri" w:hAnsi="Calibri" w:cs="Calibri"/>
                <w:color w:val="FF0000"/>
                <w:szCs w:val="20"/>
              </w:rPr>
            </w:pPr>
            <w:r w:rsidRPr="0095272D">
              <w:rPr>
                <w:rFonts w:ascii="Calibri" w:hAnsi="Calibri" w:cs="Calibri"/>
                <w:color w:val="FF0000"/>
                <w:szCs w:val="20"/>
              </w:rPr>
              <w:t>(doplní dodavatel)</w:t>
            </w:r>
          </w:p>
        </w:tc>
      </w:tr>
      <w:tr w:rsidR="00BA31B3" w14:paraId="3C1F907C" w14:textId="77777777" w:rsidTr="001A7B7B">
        <w:trPr>
          <w:cantSplit/>
          <w:trHeight w:val="60"/>
        </w:trPr>
        <w:tc>
          <w:tcPr>
            <w:tcW w:w="4536" w:type="dxa"/>
            <w:shd w:val="clear" w:color="auto" w:fill="auto"/>
          </w:tcPr>
          <w:p w14:paraId="7B242A3F" w14:textId="77777777" w:rsidR="00BA31B3" w:rsidRPr="00D23466" w:rsidRDefault="00BA31B3" w:rsidP="001A7B7B">
            <w:pPr>
              <w:rPr>
                <w:rFonts w:ascii="Tahoma" w:hAnsi="Tahoma" w:cs="Tahoma"/>
                <w:szCs w:val="20"/>
              </w:rPr>
            </w:pPr>
            <w:r>
              <w:rPr>
                <w:rFonts w:ascii="Tahoma" w:hAnsi="Tahoma" w:cs="Tahoma"/>
              </w:rPr>
              <w:t xml:space="preserve">Kompatibilita se stávajícím vybavením – tj. světlovodnými koncovkami typu </w:t>
            </w:r>
            <w:proofErr w:type="spellStart"/>
            <w:r>
              <w:rPr>
                <w:rFonts w:ascii="Tahoma" w:hAnsi="Tahoma" w:cs="Tahoma"/>
              </w:rPr>
              <w:t>Storz</w:t>
            </w:r>
            <w:proofErr w:type="spellEnd"/>
          </w:p>
        </w:tc>
        <w:tc>
          <w:tcPr>
            <w:tcW w:w="1276" w:type="dxa"/>
            <w:shd w:val="clear" w:color="auto" w:fill="auto"/>
          </w:tcPr>
          <w:p w14:paraId="3575A59A" w14:textId="77777777" w:rsidR="00BA31B3" w:rsidRDefault="00BA31B3" w:rsidP="001A7B7B">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7D5EE261" w14:textId="77777777" w:rsidR="00BA31B3" w:rsidRDefault="00BA31B3" w:rsidP="001A7B7B">
            <w:pPr>
              <w:jc w:val="center"/>
              <w:rPr>
                <w:rFonts w:ascii="Calibri" w:hAnsi="Calibri" w:cs="Calibri"/>
                <w:color w:val="FF0000"/>
                <w:szCs w:val="20"/>
              </w:rPr>
            </w:pPr>
            <w:r w:rsidRPr="0095272D">
              <w:rPr>
                <w:rFonts w:ascii="Calibri" w:hAnsi="Calibri" w:cs="Calibri"/>
                <w:color w:val="FF0000"/>
                <w:szCs w:val="20"/>
              </w:rPr>
              <w:t>(doplní dodavatel)</w:t>
            </w:r>
          </w:p>
        </w:tc>
      </w:tr>
    </w:tbl>
    <w:p w14:paraId="303BCD95" w14:textId="014A931E" w:rsidR="006F7CFC" w:rsidRDefault="006F7CFC" w:rsidP="006F7CFC">
      <w:pPr>
        <w:rPr>
          <w:lang w:eastAsia="en-US"/>
        </w:rPr>
      </w:pPr>
    </w:p>
    <w:p w14:paraId="177002ED" w14:textId="44D9E54B" w:rsidR="00262172" w:rsidRDefault="00262172" w:rsidP="00B60A58">
      <w:pPr>
        <w:keepNext/>
        <w:autoSpaceDE w:val="0"/>
        <w:autoSpaceDN w:val="0"/>
        <w:adjustRightInd w:val="0"/>
        <w:spacing w:before="240"/>
        <w:jc w:val="both"/>
        <w:outlineLvl w:val="1"/>
        <w:rPr>
          <w:rFonts w:asciiTheme="minorHAnsi" w:eastAsia="Calibri" w:hAnsiTheme="minorHAnsi" w:cs="Arial"/>
          <w:b/>
          <w:bCs/>
          <w:color w:val="000000"/>
          <w:sz w:val="22"/>
          <w:szCs w:val="22"/>
          <w:lang w:eastAsia="en-US"/>
        </w:rPr>
      </w:pPr>
      <w:bookmarkStart w:id="6" w:name="_Hlk78359629"/>
      <w:r w:rsidRPr="00262172">
        <w:rPr>
          <w:rFonts w:asciiTheme="minorHAnsi" w:eastAsia="Calibri" w:hAnsiTheme="minorHAnsi" w:cs="Arial"/>
          <w:b/>
          <w:bCs/>
          <w:color w:val="000000"/>
          <w:sz w:val="22"/>
          <w:szCs w:val="22"/>
          <w:lang w:eastAsia="en-US"/>
        </w:rPr>
        <w:lastRenderedPageBreak/>
        <w:t>Na všechny číselné parametry je tolerance +/- 10</w:t>
      </w:r>
      <w:r w:rsidR="00B60A58">
        <w:rPr>
          <w:rFonts w:asciiTheme="minorHAnsi" w:eastAsia="Calibri" w:hAnsiTheme="minorHAnsi" w:cs="Arial"/>
          <w:b/>
          <w:bCs/>
          <w:color w:val="000000"/>
          <w:sz w:val="22"/>
          <w:szCs w:val="22"/>
          <w:lang w:eastAsia="en-US"/>
        </w:rPr>
        <w:t xml:space="preserve"> </w:t>
      </w:r>
      <w:r w:rsidRPr="00262172">
        <w:rPr>
          <w:rFonts w:asciiTheme="minorHAnsi" w:eastAsia="Calibri" w:hAnsiTheme="minorHAnsi" w:cs="Arial"/>
          <w:b/>
          <w:bCs/>
          <w:color w:val="000000"/>
          <w:sz w:val="22"/>
          <w:szCs w:val="22"/>
          <w:lang w:eastAsia="en-US"/>
        </w:rPr>
        <w:t>%, mimo číselné parametry uvedené jako min. nebo max.</w:t>
      </w:r>
    </w:p>
    <w:p w14:paraId="5F043809" w14:textId="40E2C043" w:rsidR="000D2FE7" w:rsidRDefault="000D2FE7">
      <w:pPr>
        <w:rPr>
          <w:lang w:eastAsia="en-US"/>
        </w:rPr>
      </w:pPr>
    </w:p>
    <w:p w14:paraId="745E1B9B" w14:textId="06CCE10C" w:rsidR="00303EC2" w:rsidRDefault="00303EC2">
      <w:pPr>
        <w:rPr>
          <w:lang w:eastAsia="en-US"/>
        </w:rPr>
      </w:pPr>
    </w:p>
    <w:p w14:paraId="7CE23BDC" w14:textId="77777777" w:rsidR="00645B8E" w:rsidRDefault="00645B8E">
      <w:pPr>
        <w:rPr>
          <w:lang w:eastAsia="en-US"/>
        </w:rPr>
      </w:pPr>
    </w:p>
    <w:p w14:paraId="0C04C431" w14:textId="38C86773" w:rsidR="00262172" w:rsidRPr="00262172" w:rsidRDefault="00262172" w:rsidP="00262172">
      <w:pPr>
        <w:pStyle w:val="Odstavecseseznamem"/>
        <w:keepNext/>
        <w:numPr>
          <w:ilvl w:val="0"/>
          <w:numId w:val="1"/>
        </w:numPr>
        <w:autoSpaceDE w:val="0"/>
        <w:autoSpaceDN w:val="0"/>
        <w:adjustRightInd w:val="0"/>
        <w:ind w:hanging="720"/>
        <w:outlineLvl w:val="1"/>
        <w:rPr>
          <w:rFonts w:ascii="Calibri" w:eastAsia="Calibri" w:hAnsi="Calibri" w:cs="Arial"/>
          <w:b/>
          <w:bCs/>
          <w:color w:val="000000"/>
          <w:sz w:val="28"/>
          <w:szCs w:val="28"/>
          <w:lang w:eastAsia="en-US"/>
        </w:rPr>
      </w:pPr>
      <w:bookmarkStart w:id="7" w:name="_Hlk75513151"/>
      <w:bookmarkStart w:id="8" w:name="_Hlk78359391"/>
      <w:bookmarkStart w:id="9" w:name="_Hlk78359666"/>
      <w:bookmarkEnd w:id="6"/>
      <w:r w:rsidRPr="00262172">
        <w:rPr>
          <w:rFonts w:ascii="Calibri" w:eastAsia="Calibri" w:hAnsi="Calibri" w:cs="Arial"/>
          <w:b/>
          <w:bCs/>
          <w:color w:val="000000"/>
          <w:sz w:val="28"/>
          <w:szCs w:val="28"/>
          <w:lang w:eastAsia="en-US"/>
        </w:rPr>
        <w:t xml:space="preserve">Požadavky, které budou součástí dodávky předmětu plnění </w:t>
      </w:r>
    </w:p>
    <w:bookmarkEnd w:id="7"/>
    <w:p w14:paraId="6A8D347A" w14:textId="6C0EACE5" w:rsidR="00262172" w:rsidRDefault="00262172" w:rsidP="00262172">
      <w:pPr>
        <w:rPr>
          <w:rFonts w:asciiTheme="minorHAnsi" w:hAnsiTheme="minorHAnsi" w:cstheme="minorHAnsi"/>
          <w:sz w:val="22"/>
          <w:szCs w:val="28"/>
          <w:lang w:eastAsia="en-US"/>
        </w:rPr>
      </w:pPr>
      <w:r w:rsidRPr="00373588">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0A0BBC50" w14:textId="77777777" w:rsidR="00645B8E" w:rsidRPr="00373588" w:rsidRDefault="00645B8E" w:rsidP="00262172">
      <w:pPr>
        <w:rPr>
          <w:rFonts w:asciiTheme="minorHAnsi" w:hAnsiTheme="minorHAnsi" w:cstheme="minorHAnsi"/>
          <w:sz w:val="22"/>
          <w:szCs w:val="28"/>
          <w:lang w:eastAsia="en-US"/>
        </w:rPr>
      </w:pPr>
    </w:p>
    <w:tbl>
      <w:tblPr>
        <w:tblStyle w:val="Mkatabulky1"/>
        <w:tblW w:w="9639" w:type="dxa"/>
        <w:jc w:val="center"/>
        <w:tblLook w:val="04A0" w:firstRow="1" w:lastRow="0" w:firstColumn="1" w:lastColumn="0" w:noHBand="0" w:noVBand="1"/>
      </w:tblPr>
      <w:tblGrid>
        <w:gridCol w:w="7797"/>
        <w:gridCol w:w="1842"/>
      </w:tblGrid>
      <w:tr w:rsidR="00262172" w:rsidRPr="00D05340" w14:paraId="277A32D3" w14:textId="77777777" w:rsidTr="00B60A58">
        <w:trPr>
          <w:tblHeader/>
          <w:jc w:val="center"/>
        </w:trPr>
        <w:tc>
          <w:tcPr>
            <w:tcW w:w="7797" w:type="dxa"/>
            <w:shd w:val="clear" w:color="auto" w:fill="F7CAAC" w:themeFill="accent2" w:themeFillTint="66"/>
          </w:tcPr>
          <w:p w14:paraId="5CFF9030" w14:textId="77777777" w:rsidR="00262172" w:rsidRPr="00D05340" w:rsidRDefault="00262172" w:rsidP="00521E22">
            <w:pPr>
              <w:keepNext/>
              <w:jc w:val="center"/>
              <w:outlineLvl w:val="5"/>
              <w:rPr>
                <w:rFonts w:ascii="Calibri" w:hAnsi="Calibri"/>
                <w:b/>
                <w:sz w:val="22"/>
              </w:rPr>
            </w:pPr>
            <w:bookmarkStart w:id="10" w:name="_Hlk75513202"/>
          </w:p>
          <w:p w14:paraId="534B768D" w14:textId="77777777" w:rsidR="00262172" w:rsidRPr="00D05340" w:rsidRDefault="00262172" w:rsidP="00521E22">
            <w:pPr>
              <w:keepNext/>
              <w:jc w:val="center"/>
              <w:outlineLvl w:val="5"/>
              <w:rPr>
                <w:rFonts w:ascii="Calibri" w:hAnsi="Calibri"/>
                <w:b/>
                <w:sz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110FD565" w14:textId="77777777" w:rsidR="00262172" w:rsidRPr="00D05340" w:rsidRDefault="00262172" w:rsidP="00521E22">
            <w:pPr>
              <w:jc w:val="center"/>
              <w:rPr>
                <w:rFonts w:ascii="Calibri" w:hAnsi="Calibri"/>
                <w:b/>
                <w:sz w:val="22"/>
              </w:rPr>
            </w:pPr>
            <w:r w:rsidRPr="00D05340">
              <w:rPr>
                <w:rFonts w:ascii="Calibri" w:hAnsi="Calibri"/>
                <w:b/>
                <w:sz w:val="22"/>
                <w:szCs w:val="22"/>
              </w:rPr>
              <w:t>Splnění požadavku ANO/NE</w:t>
            </w:r>
          </w:p>
        </w:tc>
      </w:tr>
      <w:tr w:rsidR="00262172" w:rsidRPr="00D05340" w14:paraId="53D0BBAE" w14:textId="77777777" w:rsidTr="00B60A58">
        <w:trPr>
          <w:jc w:val="center"/>
        </w:trPr>
        <w:tc>
          <w:tcPr>
            <w:tcW w:w="7797" w:type="dxa"/>
            <w:shd w:val="clear" w:color="auto" w:fill="auto"/>
            <w:vAlign w:val="center"/>
          </w:tcPr>
          <w:p w14:paraId="15FC85CC" w14:textId="77777777" w:rsidR="00262172" w:rsidRPr="00D05340" w:rsidRDefault="00262172" w:rsidP="00521E22">
            <w:pPr>
              <w:rPr>
                <w:rFonts w:ascii="Calibri" w:hAnsi="Calibri" w:cs="Calibri"/>
                <w:b/>
                <w:bCs/>
                <w:sz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13A59EF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E38D27C" w14:textId="77777777" w:rsidTr="00B60A58">
        <w:trPr>
          <w:jc w:val="center"/>
        </w:trPr>
        <w:tc>
          <w:tcPr>
            <w:tcW w:w="7797" w:type="dxa"/>
            <w:shd w:val="clear" w:color="auto" w:fill="auto"/>
            <w:vAlign w:val="center"/>
          </w:tcPr>
          <w:p w14:paraId="09BCDA68" w14:textId="77777777" w:rsidR="00262172" w:rsidRPr="00D05340" w:rsidRDefault="00262172" w:rsidP="00521E22">
            <w:pPr>
              <w:rPr>
                <w:rFonts w:ascii="Calibri" w:hAnsi="Calibri" w:cs="Calibri"/>
                <w:sz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2D13733E"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37D97919" w14:textId="77777777" w:rsidTr="00B60A58">
        <w:trPr>
          <w:jc w:val="center"/>
        </w:trPr>
        <w:tc>
          <w:tcPr>
            <w:tcW w:w="7797" w:type="dxa"/>
            <w:shd w:val="clear" w:color="auto" w:fill="auto"/>
            <w:vAlign w:val="center"/>
          </w:tcPr>
          <w:p w14:paraId="44EFCB65" w14:textId="77777777" w:rsidR="00262172" w:rsidRPr="00D05340" w:rsidRDefault="00262172" w:rsidP="00521E22">
            <w:pPr>
              <w:rPr>
                <w:rFonts w:ascii="Calibri" w:hAnsi="Calibri" w:cs="Calibri"/>
                <w:sz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3E5AAE32"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6305610C" w14:textId="77777777" w:rsidTr="00B60A58">
        <w:trPr>
          <w:jc w:val="center"/>
        </w:trPr>
        <w:tc>
          <w:tcPr>
            <w:tcW w:w="7797" w:type="dxa"/>
            <w:shd w:val="clear" w:color="auto" w:fill="auto"/>
            <w:vAlign w:val="center"/>
          </w:tcPr>
          <w:p w14:paraId="2D07921E" w14:textId="77777777" w:rsidR="00262172" w:rsidRPr="00D05340" w:rsidRDefault="00262172" w:rsidP="00521E22">
            <w:pPr>
              <w:rPr>
                <w:rFonts w:ascii="Calibri" w:hAnsi="Calibri" w:cs="Calibri"/>
                <w:sz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167D612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25A4B40" w14:textId="77777777" w:rsidTr="00B60A58">
        <w:trPr>
          <w:jc w:val="center"/>
        </w:trPr>
        <w:tc>
          <w:tcPr>
            <w:tcW w:w="7797" w:type="dxa"/>
            <w:shd w:val="clear" w:color="auto" w:fill="auto"/>
            <w:vAlign w:val="center"/>
          </w:tcPr>
          <w:p w14:paraId="6068EC90" w14:textId="41137618" w:rsidR="00262172" w:rsidRPr="00D05340" w:rsidRDefault="00262172" w:rsidP="00521E22">
            <w:pPr>
              <w:rPr>
                <w:rFonts w:ascii="Calibri" w:hAnsi="Calibri" w:cs="Calibri"/>
                <w:sz w:val="22"/>
              </w:rPr>
            </w:pPr>
            <w:r w:rsidRPr="00D05340">
              <w:rPr>
                <w:rFonts w:ascii="Calibri" w:hAnsi="Calibri" w:cs="Calibri"/>
                <w:sz w:val="22"/>
                <w:szCs w:val="22"/>
              </w:rPr>
              <w:t xml:space="preserve">Dodání dokumentace prokazující oprávnění k údržbě dodaného </w:t>
            </w:r>
            <w:r w:rsidR="00882205">
              <w:rPr>
                <w:rFonts w:ascii="Calibri" w:hAnsi="Calibri" w:cs="Calibri"/>
                <w:sz w:val="22"/>
                <w:szCs w:val="22"/>
              </w:rPr>
              <w:t>zdravotnického prostředku</w:t>
            </w:r>
            <w:r w:rsidRPr="00D05340">
              <w:rPr>
                <w:rFonts w:ascii="Calibri" w:hAnsi="Calibri" w:cs="Calibri"/>
                <w:sz w:val="22"/>
                <w:szCs w:val="22"/>
              </w:rPr>
              <w:t>.</w:t>
            </w:r>
          </w:p>
        </w:tc>
        <w:tc>
          <w:tcPr>
            <w:tcW w:w="1842" w:type="dxa"/>
            <w:shd w:val="clear" w:color="auto" w:fill="auto"/>
            <w:vAlign w:val="center"/>
          </w:tcPr>
          <w:p w14:paraId="34483D09"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bookmarkEnd w:id="8"/>
      <w:bookmarkEnd w:id="9"/>
      <w:bookmarkEnd w:id="10"/>
    </w:tbl>
    <w:p w14:paraId="10CCE16B" w14:textId="77777777" w:rsidR="000D2FE7" w:rsidRDefault="000D2FE7" w:rsidP="00B92339">
      <w:pPr>
        <w:pStyle w:val="Nadpis2"/>
        <w:spacing w:before="240"/>
      </w:pPr>
    </w:p>
    <w:sectPr w:rsidR="000D2FE7" w:rsidSect="00303EC2">
      <w:headerReference w:type="default" r:id="rId8"/>
      <w:footerReference w:type="default" r:id="rId9"/>
      <w:pgSz w:w="11906" w:h="16838"/>
      <w:pgMar w:top="1701" w:right="1134" w:bottom="1134"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1" w:name="_Hlk29160395" w:displacedByCustomXml="next"/>
  <w:bookmarkEnd w:id="11"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4CC65ECD" w:rsidR="000D2FE7" w:rsidRDefault="003D3BD5">
    <w:pPr>
      <w:pStyle w:val="Zhlav"/>
      <w:jc w:val="both"/>
    </w:pPr>
    <w:r>
      <w:rPr>
        <w:noProof/>
      </w:rPr>
      <w:drawing>
        <wp:anchor distT="0" distB="0" distL="0" distR="0" simplePos="0" relativeHeight="5" behindDoc="1" locked="0" layoutInCell="1" allowOverlap="1" wp14:anchorId="526A619A" wp14:editId="712FBBC1">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55735247">
    <w:abstractNumId w:val="1"/>
  </w:num>
  <w:num w:numId="2" w16cid:durableId="12775659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61C39"/>
    <w:rsid w:val="00070943"/>
    <w:rsid w:val="000D2FE7"/>
    <w:rsid w:val="001050E8"/>
    <w:rsid w:val="001235C6"/>
    <w:rsid w:val="00125A4F"/>
    <w:rsid w:val="00184046"/>
    <w:rsid w:val="001B24E1"/>
    <w:rsid w:val="001E4DD3"/>
    <w:rsid w:val="002256ED"/>
    <w:rsid w:val="00262172"/>
    <w:rsid w:val="002B66CA"/>
    <w:rsid w:val="002E7585"/>
    <w:rsid w:val="00303EC2"/>
    <w:rsid w:val="00307B5F"/>
    <w:rsid w:val="00351EC9"/>
    <w:rsid w:val="003D3BD5"/>
    <w:rsid w:val="004011D3"/>
    <w:rsid w:val="0041689A"/>
    <w:rsid w:val="004634DF"/>
    <w:rsid w:val="00474E72"/>
    <w:rsid w:val="004A0CF2"/>
    <w:rsid w:val="00570FCB"/>
    <w:rsid w:val="00606C0C"/>
    <w:rsid w:val="00616E58"/>
    <w:rsid w:val="00622525"/>
    <w:rsid w:val="006255CE"/>
    <w:rsid w:val="006352C1"/>
    <w:rsid w:val="00645B8E"/>
    <w:rsid w:val="00697D90"/>
    <w:rsid w:val="006E3D2F"/>
    <w:rsid w:val="006F7CFC"/>
    <w:rsid w:val="00702FC7"/>
    <w:rsid w:val="00705BA4"/>
    <w:rsid w:val="00742588"/>
    <w:rsid w:val="00824635"/>
    <w:rsid w:val="00830C99"/>
    <w:rsid w:val="00882205"/>
    <w:rsid w:val="0088E73C"/>
    <w:rsid w:val="00897E6F"/>
    <w:rsid w:val="008C5369"/>
    <w:rsid w:val="00971C1A"/>
    <w:rsid w:val="009B65B6"/>
    <w:rsid w:val="009E0F0D"/>
    <w:rsid w:val="009F2239"/>
    <w:rsid w:val="00A355F0"/>
    <w:rsid w:val="00A534FA"/>
    <w:rsid w:val="00A8120D"/>
    <w:rsid w:val="00AA59A9"/>
    <w:rsid w:val="00AD3115"/>
    <w:rsid w:val="00B60A58"/>
    <w:rsid w:val="00B92339"/>
    <w:rsid w:val="00BA31B3"/>
    <w:rsid w:val="00BB4702"/>
    <w:rsid w:val="00BD28F3"/>
    <w:rsid w:val="00BF4E62"/>
    <w:rsid w:val="00CD2562"/>
    <w:rsid w:val="00D80BAA"/>
    <w:rsid w:val="00DA0921"/>
    <w:rsid w:val="00DB0E1B"/>
    <w:rsid w:val="00DD4D66"/>
    <w:rsid w:val="00DD5E14"/>
    <w:rsid w:val="00E0631A"/>
    <w:rsid w:val="00E31388"/>
    <w:rsid w:val="00E90DFF"/>
    <w:rsid w:val="00EF5293"/>
    <w:rsid w:val="00F34C0A"/>
    <w:rsid w:val="00F402BA"/>
    <w:rsid w:val="00F66002"/>
    <w:rsid w:val="00FE35BE"/>
    <w:rsid w:val="00FE5EC9"/>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BD28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425</Words>
  <Characters>2509</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8</cp:revision>
  <cp:lastPrinted>2021-07-19T05:54:00Z</cp:lastPrinted>
  <dcterms:created xsi:type="dcterms:W3CDTF">2022-05-02T16:39:00Z</dcterms:created>
  <dcterms:modified xsi:type="dcterms:W3CDTF">2022-11-19T01:07:00Z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